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№1052-</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shd w:val="clear" w:fill="FFFFFF"/>
        <w:tabs>
          <w:tab w:val="left" w:pos="3000" w:leader="none"/>
        </w:tabs>
        <w:ind w:left="-284" w:right="0" w:hanging="0"/>
        <w:rPr>
          <w:b/>
          <w:b/>
          <w:lang w:val="uk-UA"/>
        </w:rPr>
      </w:pPr>
      <w:r>
        <w:rPr>
          <w:b/>
          <w:lang w:val="uk-UA"/>
        </w:rPr>
        <w:t xml:space="preserve">    </w:t>
      </w:r>
      <w:r>
        <w:rPr>
          <w:b/>
          <w:sz w:val="23"/>
          <w:lang w:val="uk-UA"/>
        </w:rPr>
        <w:t xml:space="preserve"> </w:t>
      </w:r>
      <w:r>
        <w:rPr>
          <w:b/>
          <w:sz w:val="23"/>
          <w:lang w:val="uk-UA"/>
        </w:rPr>
        <w:t>Про    затвердження    Картавцеву   В.  Л.   проекту</w:t>
      </w:r>
    </w:p>
    <w:p>
      <w:pPr>
        <w:pStyle w:val="Normal"/>
        <w:shd w:val="clear" w:fill="FFFFFF"/>
        <w:tabs>
          <w:tab w:val="left" w:pos="3000" w:leader="none"/>
        </w:tabs>
        <w:ind w:left="-284" w:right="0" w:hanging="0"/>
        <w:rPr>
          <w:b/>
          <w:b/>
          <w:sz w:val="23"/>
          <w:lang w:val="uk-UA"/>
        </w:rPr>
      </w:pPr>
      <w:r>
        <w:rPr>
          <w:b/>
          <w:sz w:val="23"/>
          <w:lang w:val="uk-UA"/>
        </w:rPr>
        <w:t xml:space="preserve">     </w:t>
      </w:r>
      <w:r>
        <w:rPr>
          <w:b/>
          <w:sz w:val="23"/>
          <w:lang w:val="uk-UA"/>
        </w:rPr>
        <w:t>землеустрою  щодо  відведення  земельної ділянки</w:t>
      </w:r>
    </w:p>
    <w:p>
      <w:pPr>
        <w:pStyle w:val="Normal"/>
        <w:shd w:val="clear" w:fill="FFFFFF"/>
        <w:tabs>
          <w:tab w:val="left" w:pos="3000" w:leader="none"/>
        </w:tabs>
        <w:ind w:left="-284" w:right="0" w:hanging="0"/>
        <w:rPr>
          <w:b/>
          <w:b/>
          <w:sz w:val="23"/>
          <w:lang w:val="uk-UA"/>
        </w:rPr>
      </w:pPr>
      <w:r>
        <w:rPr>
          <w:b/>
          <w:sz w:val="23"/>
          <w:lang w:val="uk-UA"/>
        </w:rPr>
        <w:t xml:space="preserve">     </w:t>
      </w:r>
      <w:r>
        <w:rPr>
          <w:b/>
          <w:sz w:val="23"/>
          <w:lang w:val="uk-UA"/>
        </w:rPr>
        <w:t xml:space="preserve">для    будівництва    індивідуального   гаражу,   що </w:t>
      </w:r>
    </w:p>
    <w:p>
      <w:pPr>
        <w:pStyle w:val="Normal"/>
        <w:shd w:val="clear" w:fill="FFFFFF"/>
        <w:tabs>
          <w:tab w:val="left" w:pos="3000" w:leader="none"/>
        </w:tabs>
        <w:ind w:left="-284" w:right="0" w:hanging="0"/>
        <w:rPr/>
      </w:pPr>
      <w:r>
        <w:rPr>
          <w:b/>
          <w:sz w:val="23"/>
          <w:lang w:val="uk-UA"/>
        </w:rPr>
        <w:t xml:space="preserve">     </w:t>
      </w:r>
      <w:r>
        <w:rPr>
          <w:b/>
          <w:sz w:val="23"/>
          <w:lang w:val="uk-UA"/>
        </w:rPr>
        <w:t xml:space="preserve">розташована по </w:t>
      </w:r>
      <w:r>
        <w:rPr>
          <w:b/>
          <w:sz w:val="23"/>
          <w:lang w:val="uk-UA"/>
        </w:rPr>
        <w:t>Х</w:t>
      </w:r>
      <w:r>
        <w:rPr>
          <w:rStyle w:val="Style15"/>
          <w:rFonts w:eastAsia="Times New Roman" w:cs="Times New Roman"/>
          <w:b/>
          <w:bCs/>
          <w:i w:val="false"/>
          <w:iCs/>
          <w:color w:val="000000"/>
          <w:sz w:val="23"/>
          <w:szCs w:val="24"/>
          <w:lang w:val="uk-UA" w:eastAsia="ru-RU" w:bidi="ar-SA"/>
        </w:rPr>
        <w:t xml:space="preserve">  </w:t>
      </w:r>
    </w:p>
    <w:p>
      <w:pPr>
        <w:pStyle w:val="Normal"/>
        <w:widowControl/>
        <w:shd w:val="clear" w:color="auto" w:fill="FFFFFF"/>
        <w:tabs>
          <w:tab w:val="left" w:pos="3000" w:leader="none"/>
        </w:tabs>
        <w:suppressAutoHyphens w:val="true"/>
        <w:bidi w:val="0"/>
        <w:snapToGrid w:val="true"/>
        <w:spacing w:lineRule="atLeast" w:line="100"/>
        <w:ind w:left="0" w:right="4820" w:hanging="0"/>
        <w:jc w:val="both"/>
        <w:textAlignment w:val="baseline"/>
        <w:rPr>
          <w:rFonts w:eastAsia="Times New Roman" w:cs="Times New Roman"/>
          <w:b/>
          <w:b/>
          <w:sz w:val="23"/>
          <w:szCs w:val="24"/>
          <w:lang w:val="uk-UA" w:bidi="ar-SA"/>
        </w:rPr>
      </w:pPr>
      <w:r>
        <w:rPr>
          <w:rStyle w:val="Style15"/>
          <w:rFonts w:eastAsia="Times New Roman" w:cs="Times New Roman"/>
          <w:b/>
          <w:bCs/>
          <w:i w:val="false"/>
          <w:iCs/>
          <w:color w:val="000000"/>
          <w:sz w:val="23"/>
          <w:szCs w:val="24"/>
          <w:lang w:val="uk-UA" w:eastAsia="ru-RU" w:bidi="ar-SA"/>
        </w:rPr>
        <w:t xml:space="preserve"> </w:t>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Розглянувши заяву гр. Картавцева Василя Леонідовича, ідентифікаційний номер </w:t>
      </w:r>
      <w:r>
        <w:rPr>
          <w:sz w:val="23"/>
          <w:lang w:val="uk-UA"/>
        </w:rPr>
        <w:t>Х</w:t>
      </w:r>
      <w:r>
        <w:rPr>
          <w:sz w:val="23"/>
          <w:lang w:val="uk-UA"/>
        </w:rPr>
        <w:t xml:space="preserve">, який зареєстрований за адресою: </w:t>
      </w:r>
      <w:r>
        <w:rPr>
          <w:sz w:val="23"/>
          <w:lang w:val="uk-UA"/>
        </w:rPr>
        <w:t>Х</w:t>
      </w:r>
      <w:r>
        <w:rPr>
          <w:sz w:val="23"/>
          <w:lang w:val="uk-UA"/>
        </w:rPr>
        <w:t xml:space="preserve">, про затвердження проекту землеустрою щодо відведення земельної ділянки для будівництва індивідуального гаражу, що розташована по </w:t>
      </w:r>
      <w:r>
        <w:rPr>
          <w:sz w:val="23"/>
          <w:lang w:val="uk-UA"/>
        </w:rPr>
        <w:t>Х</w:t>
      </w:r>
      <w:r>
        <w:rPr>
          <w:sz w:val="23"/>
          <w:lang w:val="uk-UA"/>
        </w:rPr>
        <w:t>, враховуючи наданий проект землеустрою щодо відведення земельної ділянки, виконаний ФОП Ткачов О. М., витяг з Державного земельного кадастру про земельну ділянку НВ-0522235912021 від 23.07.2021, наданий відділом у Козятинському районі Головного управління Держгеокадастру в Вінницькій області, керуючись ст. 40, 81, 118, 121, 122, 125, 126, 186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hanging="0"/>
        <w:jc w:val="both"/>
        <w:textAlignment w:val="baseline"/>
        <w:rPr>
          <w:sz w:val="23"/>
          <w:lang w:val="uk-UA"/>
        </w:rPr>
      </w:pPr>
      <w:r>
        <w:rPr>
          <w:sz w:val="23"/>
          <w:lang w:val="uk-UA"/>
        </w:rPr>
      </w:r>
    </w:p>
    <w:p>
      <w:pPr>
        <w:pStyle w:val="Normal"/>
        <w:keepNext/>
        <w:widowControl w:val="false"/>
        <w:shd w:val="clear" w:color="auto" w:fill="FFFFFF"/>
        <w:suppressAutoHyphens w:val="true"/>
        <w:bidi w:val="0"/>
        <w:ind w:left="0" w:right="0" w:hanging="0"/>
        <w:jc w:val="left"/>
        <w:textAlignment w:val="baseline"/>
        <w:rPr>
          <w:b/>
          <w:b/>
          <w:sz w:val="23"/>
          <w:lang w:val="uk-UA"/>
        </w:rPr>
      </w:pPr>
      <w:r>
        <w:rPr>
          <w:b/>
          <w:sz w:val="23"/>
          <w:lang w:val="uk-UA"/>
        </w:rPr>
        <w:t>ВИРІШИЛА:</w:t>
      </w:r>
    </w:p>
    <w:p>
      <w:pPr>
        <w:pStyle w:val="Normal"/>
        <w:widowControl w:val="false"/>
        <w:shd w:val="clear" w:color="auto" w:fill="FFFFFF"/>
        <w:suppressAutoHyphens w:val="true"/>
        <w:bidi w:val="0"/>
        <w:ind w:left="0" w:right="0" w:hanging="0"/>
        <w:jc w:val="left"/>
        <w:textAlignment w:val="baseline"/>
        <w:rPr>
          <w:b/>
          <w:b/>
          <w:sz w:val="23"/>
          <w:lang w:val="uk-UA"/>
        </w:rPr>
      </w:pPr>
      <w:r>
        <w:rPr>
          <w:b/>
          <w:sz w:val="23"/>
          <w:lang w:val="uk-UA"/>
        </w:rPr>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1. Затвердити гр. Картавцеву Василю Леонідовичу, ідентифікаційний номер </w:t>
      </w:r>
      <w:r>
        <w:rPr>
          <w:sz w:val="23"/>
          <w:lang w:val="uk-UA"/>
        </w:rPr>
        <w:t>Х</w:t>
      </w:r>
      <w:r>
        <w:rPr>
          <w:sz w:val="23"/>
          <w:lang w:val="uk-UA"/>
        </w:rPr>
        <w:t xml:space="preserve">, який зареєстрований за адресою: </w:t>
      </w:r>
      <w:r>
        <w:rPr>
          <w:sz w:val="23"/>
          <w:lang w:val="uk-UA"/>
        </w:rPr>
        <w:t>Х</w:t>
      </w:r>
      <w:r>
        <w:rPr>
          <w:sz w:val="23"/>
          <w:lang w:val="uk-UA"/>
        </w:rPr>
        <w:t xml:space="preserve">, проект землеустрою щодо відведення земельної ділянки, площею 0,0100 га, за рахунок земель комунальної власності житлової та громадської забудови, угіддя - забудовані землі для будівництва індивідуального гаражу (код КВЦПЗ - 02.05), що перебувають в запасі в межах населеного пункту </w:t>
      </w:r>
      <w:r>
        <w:rPr>
          <w:sz w:val="23"/>
          <w:lang w:val="uk-UA"/>
        </w:rPr>
        <w:t>Х</w:t>
      </w:r>
      <w:r>
        <w:rPr>
          <w:sz w:val="23"/>
          <w:lang w:val="uk-UA"/>
        </w:rPr>
        <w:t xml:space="preserve">, Зміївського району Харківської області.    </w:t>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2. Передати із земель житлової і громадської забудови комунальної власності Зміївської міської ради в приватну власність гр. Картавцеву Василю Леонідовичу, земельну ділянку кадастровий номер 6321781002:00:002:0047, площею 0,0100 га (забудовані землі - 0,0100 га, з них землі під будівлями та спорудами транспорту - 0,0100 га), що розташована по                               </w:t>
      </w:r>
      <w:r>
        <w:rPr>
          <w:sz w:val="23"/>
          <w:lang w:val="uk-UA"/>
        </w:rPr>
        <w:t>Х</w:t>
      </w:r>
      <w:r>
        <w:rPr>
          <w:sz w:val="23"/>
          <w:lang w:val="uk-UA"/>
        </w:rPr>
        <w:t>.</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3. Відомості про обмеження у використанні земельної ділянки, кадастровий номер 6321781002:00:002:0047,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 №1051, не зареєстровані.</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4. Рекомендувати гр. Картавцеву В. Л.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 xml:space="preserve">5. Копію даного рішення направити в ГУ ДПС у Харківській області. </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ind w:left="0" w:right="0" w:firstLine="708"/>
        <w:jc w:val="both"/>
        <w:rPr/>
      </w:pPr>
      <w:r>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423</TotalTime>
  <Application>LibreOffice/5.1.6.2$Linux_X86_64 LibreOffice_project/10m0$Build-2</Application>
  <Pages>1</Pages>
  <Words>353</Words>
  <Characters>2359</Characters>
  <CharactersWithSpaces>2975</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2021-08-17T09:16:44Z</dcterms:modified>
  <cp:revision>82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